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B9" w:rsidRDefault="000214B9" w:rsidP="000214B9">
      <w:pPr>
        <w:spacing w:line="204" w:lineRule="exact"/>
        <w:ind w:left="1440" w:right="432" w:firstLine="720"/>
        <w:jc w:val="both"/>
        <w:rPr>
          <w:rFonts w:ascii="Verdana" w:hAnsi="Verdana"/>
          <w:b/>
        </w:rPr>
      </w:pPr>
      <w:r>
        <w:rPr>
          <w:rFonts w:ascii="Verdana" w:hAnsi="Verdana"/>
          <w:b/>
        </w:rPr>
        <w:t>Matthias Ullrich • Jutta Dubberke</w:t>
      </w:r>
    </w:p>
    <w:p w:rsidR="000214B9" w:rsidRDefault="000214B9" w:rsidP="000214B9">
      <w:pPr>
        <w:spacing w:line="204" w:lineRule="exact"/>
        <w:ind w:left="3456" w:right="432"/>
        <w:jc w:val="both"/>
        <w:rPr>
          <w:rFonts w:ascii="Arial" w:hAnsi="Arial"/>
          <w:b/>
          <w:sz w:val="16"/>
        </w:rPr>
      </w:pPr>
      <w:r>
        <w:rPr>
          <w:rFonts w:ascii="Arial" w:hAnsi="Arial"/>
          <w:b/>
          <w:sz w:val="16"/>
        </w:rPr>
        <w:t>Rechtsanwälte</w:t>
      </w:r>
    </w:p>
    <w:p w:rsidR="000214B9" w:rsidRDefault="000214B9" w:rsidP="000214B9">
      <w:pPr>
        <w:spacing w:line="204" w:lineRule="exact"/>
        <w:ind w:left="3456" w:right="432"/>
        <w:jc w:val="both"/>
        <w:rPr>
          <w:rFonts w:ascii="Arial" w:hAnsi="Arial"/>
          <w:b/>
          <w:sz w:val="16"/>
        </w:rPr>
      </w:pPr>
    </w:p>
    <w:p w:rsidR="000214B9" w:rsidRDefault="000214B9" w:rsidP="000214B9">
      <w:pPr>
        <w:spacing w:before="100" w:beforeAutospacing="1" w:after="100" w:afterAutospacing="1" w:line="204" w:lineRule="atLeast"/>
        <w:ind w:right="862"/>
        <w:contextualSpacing/>
        <w:jc w:val="center"/>
        <w:rPr>
          <w:rFonts w:ascii="Arial" w:hAnsi="Arial"/>
          <w:b/>
          <w:sz w:val="16"/>
        </w:rPr>
      </w:pPr>
      <w:r>
        <w:rPr>
          <w:rFonts w:ascii="Arial" w:hAnsi="Arial"/>
          <w:b/>
          <w:sz w:val="16"/>
        </w:rPr>
        <w:t xml:space="preserve">Nievenheimer Straße 22 •41469 Neuss </w:t>
      </w:r>
    </w:p>
    <w:p w:rsidR="000214B9" w:rsidRDefault="000214B9" w:rsidP="000214B9">
      <w:pPr>
        <w:widowControl w:val="0"/>
        <w:spacing w:line="204" w:lineRule="atLeast"/>
        <w:ind w:right="862"/>
        <w:contextualSpacing/>
        <w:jc w:val="center"/>
        <w:rPr>
          <w:rFonts w:ascii="Arial" w:hAnsi="Arial"/>
          <w:b/>
          <w:sz w:val="16"/>
        </w:rPr>
      </w:pPr>
      <w:r>
        <w:rPr>
          <w:rFonts w:ascii="Arial" w:hAnsi="Arial"/>
          <w:b/>
          <w:sz w:val="16"/>
        </w:rPr>
        <w:t xml:space="preserve">Tel.: 02137/4907 </w:t>
      </w:r>
      <w:r w:rsidRPr="000214B9">
        <w:rPr>
          <w:rFonts w:ascii="Verdana" w:hAnsi="Verdana"/>
          <w:b/>
          <w:sz w:val="16"/>
          <w:szCs w:val="16"/>
        </w:rPr>
        <w:t xml:space="preserve">• </w:t>
      </w:r>
      <w:r w:rsidRPr="00A61B84">
        <w:rPr>
          <w:rFonts w:ascii="Arial" w:hAnsi="Arial"/>
          <w:b/>
          <w:sz w:val="16"/>
        </w:rPr>
        <w:t>Fax:</w:t>
      </w:r>
      <w:r>
        <w:rPr>
          <w:rFonts w:ascii="Arial" w:hAnsi="Arial"/>
          <w:sz w:val="16"/>
        </w:rPr>
        <w:t xml:space="preserve"> </w:t>
      </w:r>
      <w:r>
        <w:rPr>
          <w:rFonts w:ascii="Arial" w:hAnsi="Arial"/>
          <w:b/>
          <w:sz w:val="16"/>
        </w:rPr>
        <w:t>02137/4902</w:t>
      </w:r>
    </w:p>
    <w:p w:rsidR="000214B9" w:rsidRDefault="000214B9" w:rsidP="000214B9">
      <w:pPr>
        <w:spacing w:after="936"/>
        <w:ind w:left="3312"/>
        <w:rPr>
          <w:rFonts w:ascii="Tahoma" w:hAnsi="Tahoma"/>
          <w:b/>
          <w:sz w:val="34"/>
        </w:rPr>
      </w:pPr>
    </w:p>
    <w:p w:rsidR="000214B9" w:rsidRPr="000214B9" w:rsidRDefault="000214B9" w:rsidP="000214B9">
      <w:pPr>
        <w:spacing w:after="936"/>
        <w:ind w:left="3119"/>
        <w:rPr>
          <w:rFonts w:ascii="Century Gothic" w:hAnsi="Century Gothic"/>
          <w:b/>
          <w:sz w:val="32"/>
          <w:szCs w:val="32"/>
        </w:rPr>
      </w:pPr>
      <w:r w:rsidRPr="000214B9">
        <w:rPr>
          <w:rFonts w:ascii="Century Gothic" w:hAnsi="Century Gothic"/>
          <w:b/>
          <w:sz w:val="32"/>
          <w:szCs w:val="32"/>
        </w:rPr>
        <w:t xml:space="preserve"> Vollmacht</w:t>
      </w:r>
    </w:p>
    <w:p w:rsidR="000214B9" w:rsidRPr="000214B9" w:rsidRDefault="000214B9" w:rsidP="000214B9">
      <w:pPr>
        <w:spacing w:after="432"/>
        <w:rPr>
          <w:rFonts w:ascii="Century Gothic" w:hAnsi="Century Gothic"/>
        </w:rPr>
      </w:pPr>
      <w:r w:rsidRPr="000214B9">
        <w:rPr>
          <w:rFonts w:ascii="Century Gothic" w:hAnsi="Century Gothic"/>
        </w:rPr>
        <w:t>wird hiermit in Sachen</w:t>
      </w:r>
    </w:p>
    <w:p w:rsidR="000214B9" w:rsidRPr="000214B9" w:rsidRDefault="000214B9" w:rsidP="000214B9">
      <w:pPr>
        <w:tabs>
          <w:tab w:val="left" w:pos="6480"/>
        </w:tabs>
        <w:rPr>
          <w:rFonts w:ascii="Century Gothic" w:hAnsi="Century Gothic"/>
        </w:rPr>
      </w:pPr>
      <w:r w:rsidRPr="000214B9">
        <w:rPr>
          <w:rFonts w:ascii="Century Gothic" w:hAnsi="Century Gothic"/>
        </w:rPr>
        <w:t>wegen</w:t>
      </w:r>
      <w:r w:rsidRPr="000214B9">
        <w:rPr>
          <w:rFonts w:ascii="Century Gothic" w:hAnsi="Century Gothic"/>
        </w:rPr>
        <w:tab/>
        <w:t>Vollmacht erteilt:</w:t>
      </w:r>
    </w:p>
    <w:p w:rsidR="000214B9" w:rsidRPr="000214B9" w:rsidRDefault="000214B9" w:rsidP="000214B9">
      <w:pPr>
        <w:ind w:left="288" w:hanging="288"/>
        <w:rPr>
          <w:rFonts w:ascii="Century Gothic" w:hAnsi="Century Gothic"/>
        </w:rPr>
      </w:pPr>
    </w:p>
    <w:p w:rsidR="000214B9" w:rsidRPr="000214B9" w:rsidRDefault="000214B9" w:rsidP="000214B9">
      <w:pPr>
        <w:ind w:left="288" w:hanging="288"/>
        <w:rPr>
          <w:rFonts w:ascii="Century Gothic" w:hAnsi="Century Gothic"/>
        </w:rPr>
      </w:pPr>
    </w:p>
    <w:p w:rsidR="000214B9" w:rsidRPr="000214B9" w:rsidRDefault="000214B9" w:rsidP="000214B9">
      <w:pPr>
        <w:ind w:left="288" w:hanging="288"/>
        <w:rPr>
          <w:rFonts w:ascii="Century Gothic" w:hAnsi="Century Gothic"/>
        </w:rPr>
      </w:pPr>
    </w:p>
    <w:p w:rsidR="000214B9" w:rsidRPr="000214B9" w:rsidRDefault="000214B9" w:rsidP="000214B9">
      <w:pPr>
        <w:ind w:left="288" w:hanging="288"/>
        <w:rPr>
          <w:rFonts w:ascii="Century Gothic" w:hAnsi="Century Gothic"/>
        </w:rPr>
      </w:pPr>
      <w:r w:rsidRPr="000214B9">
        <w:rPr>
          <w:rFonts w:ascii="Century Gothic" w:hAnsi="Century Gothic"/>
        </w:rPr>
        <w:t xml:space="preserve">1. </w:t>
      </w:r>
      <w:r>
        <w:rPr>
          <w:rFonts w:ascii="Century Gothic" w:hAnsi="Century Gothic"/>
        </w:rPr>
        <w:t xml:space="preserve">  </w:t>
      </w:r>
      <w:r w:rsidRPr="000214B9">
        <w:rPr>
          <w:rFonts w:ascii="Century Gothic" w:hAnsi="Century Gothic"/>
        </w:rPr>
        <w:t>zur Prozessführung (u.a. nach §§ 81 ff. ZPO) einschließlich der Befugnis zur Erhebung und</w:t>
      </w:r>
    </w:p>
    <w:p w:rsidR="000214B9" w:rsidRPr="000214B9" w:rsidRDefault="000214B9" w:rsidP="000214B9">
      <w:pPr>
        <w:ind w:left="426" w:hanging="288"/>
        <w:rPr>
          <w:rFonts w:ascii="Century Gothic" w:hAnsi="Century Gothic"/>
        </w:rPr>
      </w:pPr>
      <w:r w:rsidRPr="000214B9">
        <w:rPr>
          <w:rFonts w:ascii="Century Gothic" w:hAnsi="Century Gothic"/>
        </w:rPr>
        <w:t xml:space="preserve">  </w:t>
      </w:r>
      <w:r>
        <w:rPr>
          <w:rFonts w:ascii="Century Gothic" w:hAnsi="Century Gothic"/>
        </w:rPr>
        <w:t xml:space="preserve"> </w:t>
      </w:r>
      <w:bookmarkStart w:id="0" w:name="_GoBack"/>
      <w:bookmarkEnd w:id="0"/>
      <w:r w:rsidRPr="000214B9">
        <w:rPr>
          <w:rFonts w:ascii="Century Gothic" w:hAnsi="Century Gothic"/>
        </w:rPr>
        <w:t xml:space="preserve"> Zurücknahme von Widerklagen;</w:t>
      </w:r>
    </w:p>
    <w:p w:rsidR="000214B9" w:rsidRPr="000214B9" w:rsidRDefault="000214B9" w:rsidP="000214B9">
      <w:pPr>
        <w:rPr>
          <w:rFonts w:ascii="Century Gothic" w:hAnsi="Century Gothic"/>
        </w:rPr>
      </w:pPr>
    </w:p>
    <w:p w:rsidR="000214B9" w:rsidRPr="000214B9" w:rsidRDefault="000214B9" w:rsidP="000214B9">
      <w:pPr>
        <w:ind w:left="284" w:hanging="284"/>
        <w:rPr>
          <w:rFonts w:ascii="Century Gothic" w:hAnsi="Century Gothic"/>
        </w:rPr>
      </w:pPr>
      <w:r w:rsidRPr="000214B9">
        <w:rPr>
          <w:rFonts w:ascii="Century Gothic" w:hAnsi="Century Gothic"/>
        </w:rPr>
        <w:t xml:space="preserve">2. </w:t>
      </w:r>
      <w:r>
        <w:rPr>
          <w:rFonts w:ascii="Century Gothic" w:hAnsi="Century Gothic"/>
        </w:rPr>
        <w:t xml:space="preserve">  </w:t>
      </w:r>
      <w:r w:rsidRPr="000214B9">
        <w:rPr>
          <w:rFonts w:ascii="Century Gothic" w:hAnsi="Century Gothic"/>
        </w:rPr>
        <w:t>zur Vertretung in sonstigen Verfahren und bei außergerichtlichen Verhandlungen aller Art;</w:t>
      </w:r>
    </w:p>
    <w:p w:rsidR="000214B9" w:rsidRDefault="000214B9" w:rsidP="000214B9">
      <w:pPr>
        <w:ind w:left="288" w:hanging="288"/>
        <w:jc w:val="both"/>
        <w:rPr>
          <w:rFonts w:ascii="Century Gothic" w:hAnsi="Century Gothic"/>
        </w:rPr>
      </w:pPr>
    </w:p>
    <w:p w:rsidR="000214B9" w:rsidRDefault="000214B9" w:rsidP="000214B9">
      <w:pPr>
        <w:ind w:left="288" w:hanging="288"/>
        <w:jc w:val="both"/>
        <w:rPr>
          <w:rFonts w:ascii="Century Gothic" w:hAnsi="Century Gothic"/>
        </w:rPr>
      </w:pPr>
      <w:r>
        <w:rPr>
          <w:rFonts w:ascii="Century Gothic" w:hAnsi="Century Gothic"/>
        </w:rPr>
        <w:t>3. zur Begründung und Aufhebung von Vertragsverhältnissen und zur Abgabe und Entgegennahme von einseitigen Willenserklärungen (z.B. Kündigungen) in Zusammenhang</w:t>
      </w:r>
    </w:p>
    <w:p w:rsidR="000214B9" w:rsidRDefault="000214B9" w:rsidP="000214B9">
      <w:pPr>
        <w:ind w:left="288" w:hanging="288"/>
        <w:jc w:val="both"/>
        <w:rPr>
          <w:rFonts w:ascii="Century Gothic" w:hAnsi="Century Gothic"/>
        </w:rPr>
      </w:pPr>
      <w:r>
        <w:rPr>
          <w:rFonts w:ascii="Century Gothic" w:hAnsi="Century Gothic"/>
        </w:rPr>
        <w:tab/>
        <w:t xml:space="preserve">Mit der oben genannten Angelegenheit. </w:t>
      </w:r>
    </w:p>
    <w:p w:rsidR="000214B9" w:rsidRDefault="000214B9" w:rsidP="000214B9">
      <w:pPr>
        <w:jc w:val="both"/>
        <w:rPr>
          <w:rFonts w:ascii="Century Gothic" w:hAnsi="Century Gothic"/>
        </w:rPr>
      </w:pPr>
    </w:p>
    <w:p w:rsidR="000214B9" w:rsidRPr="000214B9" w:rsidRDefault="000214B9" w:rsidP="000214B9">
      <w:pPr>
        <w:jc w:val="both"/>
        <w:rPr>
          <w:rFonts w:ascii="Century Gothic" w:hAnsi="Century Gothic"/>
        </w:rPr>
      </w:pPr>
    </w:p>
    <w:p w:rsidR="000214B9" w:rsidRPr="000214B9" w:rsidRDefault="000214B9" w:rsidP="000214B9">
      <w:pPr>
        <w:jc w:val="both"/>
        <w:rPr>
          <w:rFonts w:ascii="Century Gothic" w:hAnsi="Century Gothic"/>
        </w:rPr>
      </w:pPr>
      <w:r w:rsidRPr="000214B9">
        <w:rPr>
          <w:rFonts w:ascii="Century Gothic" w:hAnsi="Century Gothic"/>
        </w:rPr>
        <w:t>Die Vollmacht gilt für alle Instanzen und erstreckt sich auch auf  Neben-  und Folgeverfahren  aller Art (z.B. Arrest und einstweilige Verfügung, Kostenfestsetzungs-, Zwangsvollstreckungs-, Interventions-, Zwangsversteigerungs-, Zwangsverwaltungs- und Hinterlegungsverfahren sowie Insolvenz- und Vergleichsverfahren über das Vermögen des Gegners).</w:t>
      </w:r>
    </w:p>
    <w:p w:rsidR="000214B9" w:rsidRPr="000214B9" w:rsidRDefault="000214B9" w:rsidP="000214B9">
      <w:pPr>
        <w:jc w:val="both"/>
        <w:rPr>
          <w:rFonts w:ascii="Century Gothic" w:hAnsi="Century Gothic"/>
        </w:rPr>
      </w:pPr>
    </w:p>
    <w:p w:rsidR="000214B9" w:rsidRPr="000214B9" w:rsidRDefault="000214B9" w:rsidP="000214B9">
      <w:pPr>
        <w:jc w:val="both"/>
        <w:rPr>
          <w:rFonts w:ascii="Century Gothic" w:hAnsi="Century Gothic"/>
        </w:rPr>
      </w:pPr>
    </w:p>
    <w:p w:rsidR="000214B9" w:rsidRPr="000214B9" w:rsidRDefault="000214B9" w:rsidP="000214B9">
      <w:pPr>
        <w:jc w:val="both"/>
        <w:rPr>
          <w:rFonts w:ascii="Century Gothic" w:hAnsi="Century Gothic"/>
        </w:rPr>
      </w:pPr>
      <w:r w:rsidRPr="000214B9">
        <w:rPr>
          <w:rFonts w:ascii="Century Gothic" w:hAnsi="Century Gothic"/>
        </w:rPr>
        <w:t>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w:t>
      </w: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p>
    <w:p w:rsidR="000214B9" w:rsidRPr="000214B9" w:rsidRDefault="000214B9" w:rsidP="000214B9">
      <w:pPr>
        <w:rPr>
          <w:rFonts w:ascii="Century Gothic" w:hAnsi="Century Gothic"/>
        </w:rPr>
      </w:pPr>
      <w:r w:rsidRPr="000214B9">
        <w:rPr>
          <w:rFonts w:ascii="Century Gothic" w:hAnsi="Century Gothic"/>
        </w:rPr>
        <w:t>Neuss, den</w:t>
      </w:r>
      <w:r w:rsidRPr="000214B9">
        <w:rPr>
          <w:rFonts w:ascii="Century Gothic" w:hAnsi="Century Gothic"/>
        </w:rPr>
        <w:tab/>
      </w:r>
      <w:r w:rsidRPr="000214B9">
        <w:rPr>
          <w:rFonts w:ascii="Century Gothic" w:hAnsi="Century Gothic"/>
        </w:rPr>
        <w:tab/>
      </w:r>
      <w:r w:rsidRPr="000214B9">
        <w:rPr>
          <w:rFonts w:ascii="Century Gothic" w:hAnsi="Century Gothic"/>
        </w:rPr>
        <w:tab/>
      </w:r>
      <w:r w:rsidRPr="000214B9">
        <w:rPr>
          <w:rFonts w:ascii="Century Gothic" w:hAnsi="Century Gothic"/>
        </w:rPr>
        <w:tab/>
      </w:r>
      <w:r w:rsidRPr="000214B9">
        <w:rPr>
          <w:rFonts w:ascii="Century Gothic" w:hAnsi="Century Gothic"/>
        </w:rPr>
        <w:tab/>
      </w:r>
      <w:r w:rsidRPr="000214B9">
        <w:rPr>
          <w:rFonts w:ascii="Century Gothic" w:hAnsi="Century Gothic"/>
        </w:rPr>
        <w:tab/>
      </w:r>
      <w:r w:rsidR="00D644EC">
        <w:rPr>
          <w:rFonts w:ascii="Century Gothic" w:hAnsi="Century Gothic"/>
        </w:rPr>
        <w:t>___________________________</w:t>
      </w:r>
    </w:p>
    <w:p w:rsidR="000214B9" w:rsidRPr="000214B9" w:rsidRDefault="000214B9" w:rsidP="000214B9">
      <w:pPr>
        <w:rPr>
          <w:rFonts w:ascii="Century Gothic" w:hAnsi="Century Gothic"/>
        </w:rPr>
      </w:pPr>
      <w:r w:rsidRPr="000214B9">
        <w:rPr>
          <w:rFonts w:ascii="Century Gothic" w:hAnsi="Century Gothic"/>
        </w:rPr>
        <w:t xml:space="preserve">                                                                                                       (Unterschrift)</w:t>
      </w:r>
    </w:p>
    <w:p w:rsidR="00262963" w:rsidRPr="000214B9" w:rsidRDefault="00262963">
      <w:pPr>
        <w:rPr>
          <w:rFonts w:ascii="Century Gothic" w:hAnsi="Century Gothic"/>
        </w:rPr>
      </w:pPr>
    </w:p>
    <w:sectPr w:rsidR="00262963" w:rsidRPr="000214B9" w:rsidSect="00AD0A1A">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defaultTabStop w:val="708"/>
  <w:hyphenationZone w:val="425"/>
  <w:characterSpacingControl w:val="doNotCompress"/>
  <w:compat/>
  <w:rsids>
    <w:rsidRoot w:val="000214B9"/>
    <w:rsid w:val="000214B9"/>
    <w:rsid w:val="00262963"/>
    <w:rsid w:val="007A6013"/>
    <w:rsid w:val="00A973EE"/>
    <w:rsid w:val="00AD0A1A"/>
    <w:rsid w:val="00D644EC"/>
    <w:rsid w:val="00DF7B36"/>
    <w:rsid w:val="00F06863"/>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4B9"/>
    <w:pPr>
      <w:spacing w:after="0" w:line="240" w:lineRule="auto"/>
    </w:pPr>
    <w:rPr>
      <w:rFonts w:ascii="Times New Roman" w:eastAsia="Times New Roman" w:hAnsi="Times New Roman" w:cs="Times New Roman"/>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14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4B9"/>
    <w:rPr>
      <w:rFonts w:ascii="Tahoma" w:eastAsia="Times New Roman" w:hAnsi="Tahoma" w:cs="Tahoma"/>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4B9"/>
    <w:pPr>
      <w:spacing w:after="0" w:line="240" w:lineRule="auto"/>
    </w:pPr>
    <w:rPr>
      <w:rFonts w:ascii="Times New Roman" w:eastAsia="Times New Roman" w:hAnsi="Times New Roman" w:cs="Times New Roman"/>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14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4B9"/>
    <w:rPr>
      <w:rFonts w:ascii="Tahoma" w:eastAsia="Times New Roman" w:hAnsi="Tahoma" w:cs="Tahoma"/>
      <w:color w:val="000000"/>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Paul</cp:lastModifiedBy>
  <cp:revision>2</cp:revision>
  <cp:lastPrinted>2015-10-26T15:02:00Z</cp:lastPrinted>
  <dcterms:created xsi:type="dcterms:W3CDTF">2015-10-27T20:24:00Z</dcterms:created>
  <dcterms:modified xsi:type="dcterms:W3CDTF">2015-10-27T20:24:00Z</dcterms:modified>
</cp:coreProperties>
</file>